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6FE85" w14:textId="77777777" w:rsidR="0000083A" w:rsidRPr="0000083A" w:rsidRDefault="0000083A" w:rsidP="008757A4">
      <w:pPr>
        <w:rPr>
          <w:rFonts w:eastAsiaTheme="majorEastAsia"/>
          <w:lang w:val="en-US"/>
        </w:rPr>
      </w:pPr>
      <w:bookmarkStart w:id="0" w:name="_Hlk194915608"/>
      <w:r w:rsidRPr="0000083A">
        <w:rPr>
          <w:rFonts w:eastAsiaTheme="majorEastAsia"/>
          <w:noProof/>
          <w:lang w:val="en-US"/>
        </w:rPr>
        <w:drawing>
          <wp:inline distT="0" distB="0" distL="0" distR="0" wp14:anchorId="231F03C0" wp14:editId="3BC619C3">
            <wp:extent cx="1567180" cy="752475"/>
            <wp:effectExtent l="0" t="0" r="0" b="9525"/>
            <wp:docPr id="1568946651" name="Picture 2" descr="A black background with a squar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946651" name="Picture 2" descr="A black background with a square in the middle&#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7180" cy="752475"/>
                    </a:xfrm>
                    <a:prstGeom prst="rect">
                      <a:avLst/>
                    </a:prstGeom>
                  </pic:spPr>
                </pic:pic>
              </a:graphicData>
            </a:graphic>
          </wp:inline>
        </w:drawing>
      </w:r>
    </w:p>
    <w:tbl>
      <w:tblPr>
        <w:tblStyle w:val="TableGrid"/>
        <w:tblW w:w="94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23"/>
      </w:tblGrid>
      <w:tr w:rsidR="0000083A" w:rsidRPr="008757A4" w14:paraId="2D4999F6" w14:textId="77777777" w:rsidTr="008757A4">
        <w:tc>
          <w:tcPr>
            <w:tcW w:w="4675" w:type="dxa"/>
          </w:tcPr>
          <w:p w14:paraId="0FC02A59" w14:textId="77777777" w:rsidR="008757A4" w:rsidRDefault="008757A4" w:rsidP="008757A4">
            <w:pPr>
              <w:rPr>
                <w:sz w:val="24"/>
                <w:szCs w:val="24"/>
                <w:lang w:val="en-US"/>
              </w:rPr>
            </w:pPr>
          </w:p>
          <w:p w14:paraId="7BAF0217" w14:textId="7B0F29B6" w:rsidR="0000083A" w:rsidRPr="008757A4" w:rsidRDefault="0000083A" w:rsidP="008757A4">
            <w:pPr>
              <w:rPr>
                <w:sz w:val="24"/>
                <w:szCs w:val="24"/>
                <w:lang w:val="en-US"/>
              </w:rPr>
            </w:pPr>
            <w:r w:rsidRPr="008757A4">
              <w:rPr>
                <w:sz w:val="24"/>
                <w:szCs w:val="24"/>
                <w:lang w:val="en-US"/>
              </w:rPr>
              <w:t xml:space="preserve">Policy Type: </w:t>
            </w:r>
            <w:r w:rsidRPr="008757A4">
              <w:rPr>
                <w:b/>
                <w:bCs/>
                <w:sz w:val="24"/>
                <w:szCs w:val="24"/>
                <w:lang w:val="en-US"/>
              </w:rPr>
              <w:t>Operational</w:t>
            </w:r>
          </w:p>
        </w:tc>
        <w:tc>
          <w:tcPr>
            <w:tcW w:w="4823" w:type="dxa"/>
          </w:tcPr>
          <w:p w14:paraId="6652796B" w14:textId="77777777" w:rsidR="008757A4" w:rsidRDefault="008757A4" w:rsidP="008757A4">
            <w:pPr>
              <w:rPr>
                <w:sz w:val="24"/>
                <w:szCs w:val="24"/>
                <w:lang w:val="en-US"/>
              </w:rPr>
            </w:pPr>
          </w:p>
          <w:p w14:paraId="03F01B07" w14:textId="5A255C4A" w:rsidR="0000083A" w:rsidRPr="008757A4" w:rsidRDefault="0000083A" w:rsidP="008757A4">
            <w:pPr>
              <w:rPr>
                <w:sz w:val="24"/>
                <w:szCs w:val="24"/>
                <w:lang w:val="en-US"/>
              </w:rPr>
            </w:pPr>
            <w:r w:rsidRPr="008757A4">
              <w:rPr>
                <w:sz w:val="24"/>
                <w:szCs w:val="24"/>
                <w:lang w:val="en-US"/>
              </w:rPr>
              <w:t xml:space="preserve">Policy Number: </w:t>
            </w:r>
            <w:r w:rsidRPr="008757A4">
              <w:rPr>
                <w:b/>
                <w:bCs/>
                <w:sz w:val="24"/>
                <w:szCs w:val="24"/>
                <w:lang w:val="en-US"/>
              </w:rPr>
              <w:t>14 – 16</w:t>
            </w:r>
          </w:p>
        </w:tc>
      </w:tr>
      <w:tr w:rsidR="0000083A" w:rsidRPr="008757A4" w14:paraId="54CAC886" w14:textId="77777777" w:rsidTr="008757A4">
        <w:trPr>
          <w:trHeight w:val="70"/>
        </w:trPr>
        <w:tc>
          <w:tcPr>
            <w:tcW w:w="4675" w:type="dxa"/>
          </w:tcPr>
          <w:p w14:paraId="7BA4319A" w14:textId="77777777" w:rsidR="0000083A" w:rsidRPr="008757A4" w:rsidRDefault="0000083A" w:rsidP="008757A4">
            <w:pPr>
              <w:rPr>
                <w:sz w:val="24"/>
                <w:szCs w:val="24"/>
                <w:lang w:val="en-US"/>
              </w:rPr>
            </w:pPr>
            <w:r w:rsidRPr="008757A4">
              <w:rPr>
                <w:sz w:val="24"/>
                <w:szCs w:val="24"/>
                <w:lang w:val="en-US"/>
              </w:rPr>
              <w:t xml:space="preserve">Policy Title: </w:t>
            </w:r>
            <w:r w:rsidRPr="008757A4">
              <w:rPr>
                <w:b/>
                <w:bCs/>
                <w:sz w:val="24"/>
                <w:szCs w:val="24"/>
                <w:lang w:val="en-US"/>
              </w:rPr>
              <w:t>Grimsby Author Series Policy</w:t>
            </w:r>
          </w:p>
        </w:tc>
        <w:tc>
          <w:tcPr>
            <w:tcW w:w="4823" w:type="dxa"/>
          </w:tcPr>
          <w:p w14:paraId="650FECD6" w14:textId="13D03CE0" w:rsidR="0000083A" w:rsidRPr="008757A4" w:rsidRDefault="0000083A" w:rsidP="008757A4">
            <w:pPr>
              <w:rPr>
                <w:b/>
                <w:bCs/>
                <w:sz w:val="24"/>
                <w:szCs w:val="24"/>
                <w:lang w:val="en-US"/>
              </w:rPr>
            </w:pPr>
            <w:r w:rsidRPr="008757A4">
              <w:rPr>
                <w:sz w:val="24"/>
                <w:szCs w:val="24"/>
                <w:lang w:val="en-US"/>
              </w:rPr>
              <w:t xml:space="preserve">Policy Approval Date: </w:t>
            </w:r>
            <w:r w:rsidR="00E57722" w:rsidRPr="008757A4">
              <w:rPr>
                <w:b/>
                <w:bCs/>
                <w:sz w:val="24"/>
                <w:szCs w:val="24"/>
                <w:lang w:val="en-US"/>
              </w:rPr>
              <w:t xml:space="preserve">December 10, </w:t>
            </w:r>
            <w:r w:rsidRPr="008757A4">
              <w:rPr>
                <w:b/>
                <w:bCs/>
                <w:sz w:val="24"/>
                <w:szCs w:val="24"/>
                <w:lang w:val="en-US"/>
              </w:rPr>
              <w:t>202</w:t>
            </w:r>
            <w:r w:rsidR="00E57722" w:rsidRPr="008757A4">
              <w:rPr>
                <w:b/>
                <w:bCs/>
                <w:sz w:val="24"/>
                <w:szCs w:val="24"/>
                <w:lang w:val="en-US"/>
              </w:rPr>
              <w:t>5</w:t>
            </w:r>
            <w:r w:rsidRPr="008757A4">
              <w:rPr>
                <w:b/>
                <w:bCs/>
                <w:sz w:val="24"/>
                <w:szCs w:val="24"/>
                <w:lang w:val="en-US"/>
              </w:rPr>
              <w:t xml:space="preserve"> </w:t>
            </w:r>
          </w:p>
          <w:p w14:paraId="2EFDAC61" w14:textId="5DDAD6C9" w:rsidR="0000083A" w:rsidRPr="008757A4" w:rsidRDefault="0000083A" w:rsidP="008757A4">
            <w:pPr>
              <w:rPr>
                <w:sz w:val="24"/>
                <w:szCs w:val="24"/>
                <w:lang w:val="en-US"/>
              </w:rPr>
            </w:pPr>
            <w:r w:rsidRPr="008757A4">
              <w:rPr>
                <w:sz w:val="24"/>
                <w:szCs w:val="24"/>
                <w:lang w:val="en-US"/>
              </w:rPr>
              <w:t xml:space="preserve">Review Date: </w:t>
            </w:r>
            <w:r w:rsidR="00E57722" w:rsidRPr="008757A4">
              <w:rPr>
                <w:b/>
                <w:bCs/>
                <w:sz w:val="24"/>
                <w:szCs w:val="24"/>
                <w:lang w:val="en-US"/>
              </w:rPr>
              <w:t xml:space="preserve">December </w:t>
            </w:r>
            <w:r w:rsidRPr="008757A4">
              <w:rPr>
                <w:b/>
                <w:bCs/>
                <w:sz w:val="24"/>
                <w:szCs w:val="24"/>
                <w:lang w:val="en-US"/>
              </w:rPr>
              <w:t>202</w:t>
            </w:r>
            <w:r w:rsidR="00E57722" w:rsidRPr="008757A4">
              <w:rPr>
                <w:b/>
                <w:bCs/>
                <w:sz w:val="24"/>
                <w:szCs w:val="24"/>
                <w:lang w:val="en-US"/>
              </w:rPr>
              <w:t>7</w:t>
            </w:r>
          </w:p>
        </w:tc>
      </w:tr>
      <w:tr w:rsidR="008757A4" w:rsidRPr="008757A4" w14:paraId="47B45458" w14:textId="77777777" w:rsidTr="008757A4">
        <w:trPr>
          <w:trHeight w:val="70"/>
        </w:trPr>
        <w:tc>
          <w:tcPr>
            <w:tcW w:w="4675" w:type="dxa"/>
          </w:tcPr>
          <w:p w14:paraId="1DE5A93C" w14:textId="77777777" w:rsidR="008757A4" w:rsidRPr="008757A4" w:rsidRDefault="008757A4" w:rsidP="008757A4">
            <w:pPr>
              <w:rPr>
                <w:lang w:val="en-US"/>
              </w:rPr>
            </w:pPr>
          </w:p>
        </w:tc>
        <w:tc>
          <w:tcPr>
            <w:tcW w:w="4823" w:type="dxa"/>
          </w:tcPr>
          <w:p w14:paraId="0E9A1214" w14:textId="77777777" w:rsidR="008757A4" w:rsidRPr="008757A4" w:rsidRDefault="008757A4" w:rsidP="008757A4">
            <w:pPr>
              <w:rPr>
                <w:lang w:val="en-US"/>
              </w:rPr>
            </w:pPr>
          </w:p>
        </w:tc>
      </w:tr>
    </w:tbl>
    <w:bookmarkEnd w:id="0"/>
    <w:p w14:paraId="7B1856F5" w14:textId="1D1CA1AB" w:rsidR="0000083A" w:rsidRPr="008757A4" w:rsidRDefault="0000083A" w:rsidP="008757A4">
      <w:pPr>
        <w:pStyle w:val="Heading1"/>
      </w:pPr>
      <w:r w:rsidRPr="008757A4">
        <w:t>Purpose</w:t>
      </w:r>
    </w:p>
    <w:p w14:paraId="4599FAA4" w14:textId="56EA1BEE" w:rsidR="003C6933" w:rsidRDefault="0000083A" w:rsidP="008757A4">
      <w:r w:rsidRPr="008757A4">
        <w:t xml:space="preserve">The Grimsby Author Series is a fundraising and literacy program of the Grimsby Public Library. As part of the </w:t>
      </w:r>
      <w:proofErr w:type="gramStart"/>
      <w:r w:rsidRPr="008757A4">
        <w:t>Library</w:t>
      </w:r>
      <w:proofErr w:type="gramEnd"/>
      <w:r w:rsidRPr="008757A4">
        <w:t>, it follows all Library policies and relevant legislation</w:t>
      </w:r>
      <w:r w:rsidR="003C6933" w:rsidRPr="008757A4">
        <w:t>.</w:t>
      </w:r>
      <w:r w:rsidRPr="008757A4">
        <w:t xml:space="preserve"> Revenue received through the Grimsby Author Series directly supports core Library services that benefit the residents of Grimsby. This policy defines the relationship between the Series, Library staff, volunteers, and the Library Board, and serves as a guide in the ongoing provision and management of the Series.</w:t>
      </w:r>
    </w:p>
    <w:p w14:paraId="13519DDF" w14:textId="3D22399F" w:rsidR="00C03255" w:rsidRDefault="0000083A" w:rsidP="008757A4">
      <w:pPr>
        <w:pStyle w:val="Heading1"/>
      </w:pPr>
      <w:r w:rsidRPr="0000083A">
        <w:t>Mission Statement</w:t>
      </w:r>
    </w:p>
    <w:p w14:paraId="7B47DECF" w14:textId="6E3E5F36" w:rsidR="0000083A" w:rsidRPr="0000083A" w:rsidRDefault="0000083A" w:rsidP="008757A4">
      <w:r w:rsidRPr="0000083A">
        <w:t xml:space="preserve">The Grimsby Author Series promotes literacy in the community by promoting and showcasing primarily Canadian authors and Canadian literature. The </w:t>
      </w:r>
      <w:r w:rsidR="003C6933">
        <w:t>S</w:t>
      </w:r>
      <w:r w:rsidRPr="0000083A">
        <w:t>eries is a special fundraising project of the Grimsby Public Library Board</w:t>
      </w:r>
      <w:r w:rsidR="003C6933">
        <w:t>.</w:t>
      </w:r>
      <w:r w:rsidRPr="0000083A">
        <w:t xml:space="preserve"> </w:t>
      </w:r>
      <w:r w:rsidR="003C6933">
        <w:t>A</w:t>
      </w:r>
      <w:r w:rsidRPr="0000083A">
        <w:t xml:space="preserve">ll proceeds </w:t>
      </w:r>
      <w:r w:rsidR="003C6933">
        <w:t>from</w:t>
      </w:r>
      <w:r w:rsidRPr="0000083A">
        <w:t xml:space="preserve"> the Author Series will support Strategic Initiatives</w:t>
      </w:r>
      <w:r w:rsidR="003C6933">
        <w:t>,</w:t>
      </w:r>
      <w:r w:rsidRPr="0000083A">
        <w:t xml:space="preserve"> such as special projects, services, collections</w:t>
      </w:r>
      <w:r w:rsidR="003C6933">
        <w:t>,</w:t>
      </w:r>
      <w:r w:rsidRPr="0000083A">
        <w:t xml:space="preserve"> and programs of the Grimsby Public Library.</w:t>
      </w:r>
    </w:p>
    <w:p w14:paraId="0F3BA782" w14:textId="77777777" w:rsidR="0000083A" w:rsidRPr="0000083A" w:rsidRDefault="0000083A" w:rsidP="008757A4">
      <w:pPr>
        <w:pStyle w:val="Heading1"/>
        <w:rPr>
          <w:rFonts w:asciiTheme="majorHAnsi" w:hAnsiTheme="majorHAnsi"/>
          <w:sz w:val="40"/>
        </w:rPr>
      </w:pPr>
      <w:r w:rsidRPr="0000083A">
        <w:t>Guidelines</w:t>
      </w:r>
    </w:p>
    <w:p w14:paraId="57C7894D" w14:textId="1554D902" w:rsidR="0000083A" w:rsidRPr="008757A4" w:rsidRDefault="0000083A" w:rsidP="008757A4">
      <w:pPr>
        <w:pStyle w:val="Heading2"/>
      </w:pPr>
      <w:r w:rsidRPr="008757A4">
        <w:t>Executive Steering Committee</w:t>
      </w:r>
    </w:p>
    <w:p w14:paraId="1CEB2C1C" w14:textId="76CE02C6" w:rsidR="0000083A" w:rsidRPr="0000083A" w:rsidRDefault="0000083A" w:rsidP="008757A4">
      <w:r w:rsidRPr="0000083A">
        <w:t>To ensure the continued success of the Author Series while maintaining effective communication and efficient use of Library and volunteer resources, the Author Series will be led by an Executive Steering Committee. This committee will be comprised of the following individuals and will be chaired by the CEO &amp; Chief Librarian:</w:t>
      </w:r>
    </w:p>
    <w:p w14:paraId="0507FF8C" w14:textId="77777777" w:rsidR="0000083A" w:rsidRPr="0000083A" w:rsidRDefault="0000083A" w:rsidP="008757A4"/>
    <w:p w14:paraId="1EE35B61" w14:textId="6E72E4AD" w:rsidR="0000083A" w:rsidRPr="0000083A" w:rsidRDefault="0000083A" w:rsidP="008757A4">
      <w:r w:rsidRPr="0000083A">
        <w:rPr>
          <w:rFonts w:eastAsiaTheme="majorEastAsia"/>
        </w:rPr>
        <w:t>Library Board</w:t>
      </w:r>
    </w:p>
    <w:p w14:paraId="13355096" w14:textId="77777777" w:rsidR="0000083A" w:rsidRPr="0000083A" w:rsidRDefault="0000083A" w:rsidP="008757A4">
      <w:pPr>
        <w:pStyle w:val="ListParagraph"/>
        <w:numPr>
          <w:ilvl w:val="0"/>
          <w:numId w:val="5"/>
        </w:numPr>
      </w:pPr>
      <w:r w:rsidRPr="0000083A">
        <w:t>Library Board Chair</w:t>
      </w:r>
    </w:p>
    <w:p w14:paraId="7F6154BE" w14:textId="77777777" w:rsidR="0000083A" w:rsidRPr="0000083A" w:rsidRDefault="0000083A" w:rsidP="008757A4">
      <w:pPr>
        <w:pStyle w:val="ListParagraph"/>
        <w:numPr>
          <w:ilvl w:val="0"/>
          <w:numId w:val="5"/>
        </w:numPr>
      </w:pPr>
      <w:r w:rsidRPr="0000083A">
        <w:t>Library Board member (optional)</w:t>
      </w:r>
    </w:p>
    <w:p w14:paraId="0BC8DFE4" w14:textId="77777777" w:rsidR="00C03255" w:rsidRDefault="00C03255" w:rsidP="008757A4">
      <w:pPr>
        <w:rPr>
          <w:rFonts w:eastAsiaTheme="majorEastAsia"/>
        </w:rPr>
      </w:pPr>
    </w:p>
    <w:p w14:paraId="53FCFD73" w14:textId="4378C921" w:rsidR="0000083A" w:rsidRPr="0000083A" w:rsidRDefault="0000083A" w:rsidP="008757A4">
      <w:r w:rsidRPr="0000083A">
        <w:rPr>
          <w:rFonts w:eastAsiaTheme="majorEastAsia"/>
        </w:rPr>
        <w:lastRenderedPageBreak/>
        <w:t>Library Staff</w:t>
      </w:r>
    </w:p>
    <w:p w14:paraId="2B940B81" w14:textId="77777777" w:rsidR="0000083A" w:rsidRPr="0000083A" w:rsidRDefault="0000083A" w:rsidP="008757A4">
      <w:pPr>
        <w:pStyle w:val="ListParagraph"/>
        <w:numPr>
          <w:ilvl w:val="0"/>
          <w:numId w:val="3"/>
        </w:numPr>
      </w:pPr>
      <w:r w:rsidRPr="0000083A">
        <w:t>CEO/Chief Librarian (Chair)</w:t>
      </w:r>
    </w:p>
    <w:p w14:paraId="698A2ED3" w14:textId="77777777" w:rsidR="0000083A" w:rsidRPr="0000083A" w:rsidRDefault="0000083A" w:rsidP="008757A4">
      <w:pPr>
        <w:pStyle w:val="ListParagraph"/>
        <w:numPr>
          <w:ilvl w:val="0"/>
          <w:numId w:val="3"/>
        </w:numPr>
      </w:pPr>
      <w:r w:rsidRPr="0000083A">
        <w:t>Deputy Chief Librarian</w:t>
      </w:r>
    </w:p>
    <w:p w14:paraId="7533421F" w14:textId="77777777" w:rsidR="0000083A" w:rsidRPr="0000083A" w:rsidRDefault="0000083A" w:rsidP="008757A4">
      <w:pPr>
        <w:pStyle w:val="ListParagraph"/>
        <w:numPr>
          <w:ilvl w:val="0"/>
          <w:numId w:val="3"/>
        </w:numPr>
      </w:pPr>
      <w:r w:rsidRPr="0000083A">
        <w:t>Author Series Liaison</w:t>
      </w:r>
    </w:p>
    <w:p w14:paraId="4A7C8790" w14:textId="77777777" w:rsidR="0000083A" w:rsidRPr="0000083A" w:rsidRDefault="0000083A" w:rsidP="008757A4">
      <w:pPr>
        <w:pStyle w:val="ListParagraph"/>
        <w:numPr>
          <w:ilvl w:val="0"/>
          <w:numId w:val="3"/>
        </w:numPr>
      </w:pPr>
      <w:r w:rsidRPr="0000083A">
        <w:t>Marketing and Communications Coordinator</w:t>
      </w:r>
    </w:p>
    <w:p w14:paraId="5526C951" w14:textId="77777777" w:rsidR="00C03255" w:rsidRDefault="0000083A" w:rsidP="008757A4">
      <w:r w:rsidRPr="0000083A">
        <w:t xml:space="preserve"> </w:t>
      </w:r>
    </w:p>
    <w:p w14:paraId="26697329" w14:textId="4C061C57" w:rsidR="0000083A" w:rsidRPr="0000083A" w:rsidRDefault="0000083A" w:rsidP="008757A4">
      <w:r w:rsidRPr="0000083A">
        <w:rPr>
          <w:rFonts w:eastAsiaTheme="majorEastAsia"/>
        </w:rPr>
        <w:t>Volunteers</w:t>
      </w:r>
    </w:p>
    <w:p w14:paraId="3673A930" w14:textId="77777777" w:rsidR="0000083A" w:rsidRPr="0000083A" w:rsidRDefault="0000083A" w:rsidP="008757A4">
      <w:pPr>
        <w:pStyle w:val="ListParagraph"/>
        <w:numPr>
          <w:ilvl w:val="0"/>
          <w:numId w:val="4"/>
        </w:numPr>
      </w:pPr>
      <w:r w:rsidRPr="0000083A">
        <w:t>Sponsorship Coordinator</w:t>
      </w:r>
    </w:p>
    <w:p w14:paraId="7C6AADAC" w14:textId="77777777" w:rsidR="0000083A" w:rsidRPr="0000083A" w:rsidRDefault="0000083A" w:rsidP="008757A4"/>
    <w:p w14:paraId="3E49F29E" w14:textId="0C04D249" w:rsidR="0000083A" w:rsidRPr="0000083A" w:rsidRDefault="0000083A" w:rsidP="008757A4">
      <w:r w:rsidRPr="0000083A">
        <w:t>This Steering Committee is responsible to the Grimsby Public Library Board</w:t>
      </w:r>
      <w:r w:rsidR="006F4C2D">
        <w:t>,</w:t>
      </w:r>
      <w:r w:rsidRPr="0000083A">
        <w:t xml:space="preserve"> with minutes of all Steering Committee meetings being received by the Library Board.</w:t>
      </w:r>
    </w:p>
    <w:p w14:paraId="35ED5C2F" w14:textId="77777777" w:rsidR="0000083A" w:rsidRPr="0000083A" w:rsidRDefault="0000083A" w:rsidP="008757A4">
      <w:pPr>
        <w:pStyle w:val="Heading1"/>
      </w:pPr>
      <w:r w:rsidRPr="0000083A">
        <w:t>Financial</w:t>
      </w:r>
    </w:p>
    <w:p w14:paraId="76CB10D0" w14:textId="20C7ABC5" w:rsidR="0000083A" w:rsidRPr="0000083A" w:rsidRDefault="0000083A" w:rsidP="008757A4">
      <w:r w:rsidRPr="0000083A">
        <w:t>The revenues and expenses related to the Grimsby Author Series fall within the Grimsby Public Library’s operating budget and all expenditures are managed under the guidelines of the Library’s Procurement and Purchasing Policy. Revenue is generated primarily through the sale of tickets. Related expenses include author honorariums, room rentals, and wine and food for attendees. Additional travel expenses may be necessary for authors travelling from some distance. Virtual events will incur costs associated with online delivery of the content. The expected impact on Library revenue and costs will be examined when considering the likelihood of any new Author Series venture or event.</w:t>
      </w:r>
      <w:r w:rsidR="003900C3">
        <w:t xml:space="preserve"> </w:t>
      </w:r>
      <w:r w:rsidR="003900C3" w:rsidRPr="003C6933">
        <w:t>Any surplus funds generated by the Author Series, beyond those required to meet a year end balance of the operational budget, will be transferred to the Strategic Initiatives Reserve.</w:t>
      </w:r>
    </w:p>
    <w:p w14:paraId="6750E5CF" w14:textId="77777777" w:rsidR="0000083A" w:rsidRDefault="0000083A" w:rsidP="008757A4">
      <w:pPr>
        <w:pStyle w:val="Heading1"/>
      </w:pPr>
      <w:r w:rsidRPr="0000083A">
        <w:t>Sponsorships</w:t>
      </w:r>
    </w:p>
    <w:p w14:paraId="0FA8149D" w14:textId="271567B4" w:rsidR="0000083A" w:rsidRPr="0000083A" w:rsidRDefault="0000083A" w:rsidP="008757A4">
      <w:r w:rsidRPr="0000083A">
        <w:rPr>
          <w:lang w:val="en-US"/>
        </w:rPr>
        <w:t xml:space="preserve">A Sponsorship Agreement Form must be completed on behalf of all sponsors and benefactors of the Author Series prior to the printing of tickets or creation of any promotions highlighting Series sponsors. Charitable tax receipts can be provided for all cash donations over $20, minus any advantage given according to the CRA Charities and Giving Guidelines. The value of provided tickets will be subtracted from the tax receipt. Sponsors and benefactors will be recognized, at their discretion, online, during and after events, and/or as agreed upon in the Sponsorship Agreement Form. </w:t>
      </w:r>
    </w:p>
    <w:p w14:paraId="3E2B76F2" w14:textId="77777777" w:rsidR="0000083A" w:rsidRDefault="0000083A" w:rsidP="008757A4">
      <w:pPr>
        <w:pStyle w:val="Heading1"/>
      </w:pPr>
      <w:r w:rsidRPr="0000083A">
        <w:lastRenderedPageBreak/>
        <w:t>Events</w:t>
      </w:r>
    </w:p>
    <w:p w14:paraId="3356D1C6" w14:textId="6811695E" w:rsidR="0000083A" w:rsidRPr="0000083A" w:rsidRDefault="0000083A" w:rsidP="008757A4">
      <w:r w:rsidRPr="0000083A">
        <w:t xml:space="preserve">The regular Author Series season is comprised of six evenings. These events are usually hosted at the </w:t>
      </w:r>
      <w:proofErr w:type="gramStart"/>
      <w:r w:rsidRPr="0000083A">
        <w:t>Library</w:t>
      </w:r>
      <w:proofErr w:type="gramEnd"/>
      <w:r w:rsidRPr="0000083A">
        <w:t xml:space="preserve"> and tickets are initially offered as comprehensive packages and are sold both in the library and online. Tickets to individual Series events will only be offered for sale if tickets remain unsold. </w:t>
      </w:r>
    </w:p>
    <w:p w14:paraId="24BA67AE" w14:textId="77777777" w:rsidR="0000083A" w:rsidRPr="0000083A" w:rsidRDefault="0000083A" w:rsidP="008757A4"/>
    <w:p w14:paraId="1E285462" w14:textId="5DF6C3CE" w:rsidR="0000083A" w:rsidRPr="0000083A" w:rsidRDefault="0000083A" w:rsidP="008757A4">
      <w:r w:rsidRPr="0000083A">
        <w:t xml:space="preserve">In addition to the regular Series Events, additional evenings are hosted throughout the year. These events may be hosted at the </w:t>
      </w:r>
      <w:proofErr w:type="gramStart"/>
      <w:r w:rsidRPr="0000083A">
        <w:t>Library</w:t>
      </w:r>
      <w:proofErr w:type="gramEnd"/>
      <w:r w:rsidRPr="0000083A">
        <w:t xml:space="preserve"> or at community venues. Tickets are sold separately for these events. The number and frequency of these special events vary from year to year. The feasibility of such added events will be determined by the </w:t>
      </w:r>
      <w:proofErr w:type="gramStart"/>
      <w:r w:rsidRPr="0000083A">
        <w:t>Library</w:t>
      </w:r>
      <w:proofErr w:type="gramEnd"/>
      <w:r w:rsidRPr="0000083A">
        <w:t xml:space="preserve"> staff. Community interest, scheduling, anticipated revenues</w:t>
      </w:r>
      <w:r w:rsidR="006F4C2D">
        <w:t>,</w:t>
      </w:r>
      <w:r w:rsidRPr="0000083A">
        <w:t xml:space="preserve"> and costs will be taken into consideration when making this decision.</w:t>
      </w:r>
    </w:p>
    <w:p w14:paraId="0C39E2BC" w14:textId="77777777" w:rsidR="0000083A" w:rsidRPr="0000083A" w:rsidRDefault="0000083A" w:rsidP="008757A4">
      <w:pPr>
        <w:rPr>
          <w:lang w:val="en"/>
        </w:rPr>
      </w:pPr>
    </w:p>
    <w:p w14:paraId="7EDCC1EA" w14:textId="2D32AC32" w:rsidR="0000083A" w:rsidRPr="008757A4" w:rsidRDefault="0000083A" w:rsidP="008757A4">
      <w:pPr>
        <w:rPr>
          <w:lang w:val="en"/>
        </w:rPr>
      </w:pPr>
      <w:r w:rsidRPr="0000083A">
        <w:rPr>
          <w:lang w:val="en"/>
        </w:rPr>
        <w:t xml:space="preserve">Most Author Series events are sponsored by local wineries and/or breweries and include a tasting of wine/beer for all audience members </w:t>
      </w:r>
      <w:r w:rsidR="006F4C2D">
        <w:rPr>
          <w:lang w:val="en"/>
        </w:rPr>
        <w:t>who are of legal drinking age</w:t>
      </w:r>
      <w:r w:rsidRPr="0000083A">
        <w:rPr>
          <w:lang w:val="en"/>
        </w:rPr>
        <w:t xml:space="preserve">. The </w:t>
      </w:r>
      <w:proofErr w:type="gramStart"/>
      <w:r w:rsidRPr="0000083A">
        <w:rPr>
          <w:lang w:val="en"/>
        </w:rPr>
        <w:t>Library</w:t>
      </w:r>
      <w:proofErr w:type="gramEnd"/>
      <w:r w:rsidRPr="0000083A">
        <w:rPr>
          <w:lang w:val="en"/>
        </w:rPr>
        <w:t xml:space="preserve"> obtains a Special Occasion Permit (SOP) for such events.  </w:t>
      </w:r>
    </w:p>
    <w:p w14:paraId="7608333A" w14:textId="77777777" w:rsidR="0000083A" w:rsidRDefault="0000083A" w:rsidP="008757A4">
      <w:pPr>
        <w:pStyle w:val="Heading1"/>
      </w:pPr>
      <w:r w:rsidRPr="0000083A">
        <w:t>Volunteers</w:t>
      </w:r>
    </w:p>
    <w:p w14:paraId="711C29C3" w14:textId="255AE71B" w:rsidR="0000083A" w:rsidRPr="0000083A" w:rsidRDefault="0000083A" w:rsidP="008757A4">
      <w:r w:rsidRPr="0000083A">
        <w:t xml:space="preserve">The assistance and dedication of Author Series volunteers </w:t>
      </w:r>
      <w:r w:rsidR="006F4C2D">
        <w:t>are</w:t>
      </w:r>
      <w:r w:rsidRPr="0000083A">
        <w:t xml:space="preserve"> crucial to the ongoing success of the Series. All volunteers of the Grimsby Author Series are considered Library volunteers and are therefore regulated by the Library’s Volunteer Policy. As such, all Series volunteers are required to complete any legislated training, including the following: </w:t>
      </w:r>
    </w:p>
    <w:p w14:paraId="607B03E4" w14:textId="77777777" w:rsidR="0000083A" w:rsidRPr="0000083A" w:rsidRDefault="0000083A" w:rsidP="008757A4">
      <w:pPr>
        <w:pStyle w:val="ListParagraph"/>
        <w:numPr>
          <w:ilvl w:val="0"/>
          <w:numId w:val="1"/>
        </w:numPr>
      </w:pPr>
      <w:r w:rsidRPr="0000083A">
        <w:t>Accessible Customer Service Training – as legislated under the Accessibility for Ontarians with Disabilities Act (AODA).</w:t>
      </w:r>
    </w:p>
    <w:p w14:paraId="6A512AF3" w14:textId="77777777" w:rsidR="0000083A" w:rsidRPr="0000083A" w:rsidRDefault="0000083A" w:rsidP="008757A4"/>
    <w:p w14:paraId="46E9A669" w14:textId="32BC19D8" w:rsidR="0000083A" w:rsidRPr="0000083A" w:rsidRDefault="0000083A" w:rsidP="008757A4">
      <w:r w:rsidRPr="0000083A">
        <w:t xml:space="preserve">Those tasked with serving alcohol must have valid Smart Serve certification. </w:t>
      </w:r>
    </w:p>
    <w:p w14:paraId="0CA1E6D6" w14:textId="77777777" w:rsidR="0000083A" w:rsidRPr="0000083A" w:rsidRDefault="0000083A" w:rsidP="008757A4">
      <w:pPr>
        <w:rPr>
          <w:lang w:val="en"/>
        </w:rPr>
      </w:pPr>
    </w:p>
    <w:p w14:paraId="3A21474E" w14:textId="2B60C4BC" w:rsidR="0000083A" w:rsidRPr="00533A11" w:rsidRDefault="0000083A" w:rsidP="008757A4">
      <w:pPr>
        <w:rPr>
          <w:color w:val="EE0000"/>
          <w:lang w:val="en"/>
        </w:rPr>
      </w:pPr>
      <w:r w:rsidRPr="0000083A">
        <w:rPr>
          <w:lang w:val="en"/>
        </w:rPr>
        <w:t xml:space="preserve">As representatives of both the Author Series and the Grimsby Public Library, volunteers are expected to conduct themselves in a professional and responsible manner. This is particularly relevant to those </w:t>
      </w:r>
      <w:proofErr w:type="gramStart"/>
      <w:r w:rsidRPr="0000083A">
        <w:rPr>
          <w:lang w:val="en"/>
        </w:rPr>
        <w:t>assisting at</w:t>
      </w:r>
      <w:proofErr w:type="gramEnd"/>
      <w:r w:rsidRPr="0000083A">
        <w:rPr>
          <w:lang w:val="en"/>
        </w:rPr>
        <w:t xml:space="preserve"> events where alcohol is being served and consumed</w:t>
      </w:r>
      <w:r w:rsidR="006F4C2D">
        <w:rPr>
          <w:lang w:val="en"/>
        </w:rPr>
        <w:t>,</w:t>
      </w:r>
      <w:r w:rsidR="00056F06">
        <w:rPr>
          <w:lang w:val="en"/>
        </w:rPr>
        <w:t xml:space="preserve"> </w:t>
      </w:r>
      <w:r w:rsidR="00056F06" w:rsidRPr="003C6933">
        <w:rPr>
          <w:lang w:val="en"/>
        </w:rPr>
        <w:t xml:space="preserve">as referenced in the Employee Code of Conduct Policy. </w:t>
      </w:r>
    </w:p>
    <w:p w14:paraId="29B95195" w14:textId="77777777" w:rsidR="0000083A" w:rsidRPr="0000083A" w:rsidRDefault="0000083A" w:rsidP="008757A4"/>
    <w:p w14:paraId="457B773A" w14:textId="1E0A23ED" w:rsidR="0000083A" w:rsidRPr="0000083A" w:rsidRDefault="0000083A" w:rsidP="008757A4">
      <w:pPr>
        <w:rPr>
          <w:lang w:val="en"/>
        </w:rPr>
      </w:pPr>
      <w:r w:rsidRPr="0000083A">
        <w:t>As stipulated in the Library’s Volunteer Policy, “</w:t>
      </w:r>
      <w:r w:rsidRPr="0000083A">
        <w:rPr>
          <w:lang w:val="en-US"/>
        </w:rPr>
        <w:t>the Grimsby Public Library Board reserves the right to</w:t>
      </w:r>
      <w:r w:rsidR="006F4C2D">
        <w:rPr>
          <w:lang w:val="en-US"/>
        </w:rPr>
        <w:t xml:space="preserve">, </w:t>
      </w:r>
      <w:r w:rsidRPr="0000083A">
        <w:rPr>
          <w:lang w:val="en-US"/>
        </w:rPr>
        <w:t>at any time and for any reason</w:t>
      </w:r>
      <w:r w:rsidR="006F4C2D">
        <w:rPr>
          <w:lang w:val="en-US"/>
        </w:rPr>
        <w:t>,</w:t>
      </w:r>
      <w:r w:rsidRPr="0000083A">
        <w:rPr>
          <w:lang w:val="en-US"/>
        </w:rPr>
        <w:t xml:space="preserve"> terminate a volunteer’s relationship with the </w:t>
      </w:r>
      <w:proofErr w:type="gramStart"/>
      <w:r w:rsidRPr="0000083A">
        <w:rPr>
          <w:lang w:val="en-US"/>
        </w:rPr>
        <w:t>Library</w:t>
      </w:r>
      <w:proofErr w:type="gramEnd"/>
      <w:r w:rsidR="006F4C2D">
        <w:rPr>
          <w:lang w:val="en-US"/>
        </w:rPr>
        <w:t>,</w:t>
      </w:r>
      <w:r w:rsidRPr="0000083A">
        <w:rPr>
          <w:lang w:val="en-US"/>
        </w:rPr>
        <w:t xml:space="preserve"> or make changes</w:t>
      </w:r>
      <w:r w:rsidR="006F4C2D">
        <w:rPr>
          <w:lang w:val="en-US"/>
        </w:rPr>
        <w:t xml:space="preserve"> </w:t>
      </w:r>
      <w:r w:rsidRPr="0000083A">
        <w:rPr>
          <w:lang w:val="en-US"/>
        </w:rPr>
        <w:t>to the nature of the volunteer assignment”.</w:t>
      </w:r>
    </w:p>
    <w:p w14:paraId="2C99CB75" w14:textId="77777777" w:rsidR="0000083A" w:rsidRPr="003C6933" w:rsidRDefault="0000083A" w:rsidP="008757A4"/>
    <w:p w14:paraId="35FA6EE3" w14:textId="77777777" w:rsidR="00056F06" w:rsidRPr="003C6933" w:rsidRDefault="00056F06" w:rsidP="008757A4">
      <w:pPr>
        <w:pStyle w:val="Heading1"/>
      </w:pPr>
      <w:r w:rsidRPr="003C6933">
        <w:lastRenderedPageBreak/>
        <w:t>Related Policies</w:t>
      </w:r>
    </w:p>
    <w:p w14:paraId="6FFF8902" w14:textId="2B03A457" w:rsidR="00802B3B" w:rsidRPr="003C6933" w:rsidRDefault="00056F06" w:rsidP="008757A4">
      <w:pPr>
        <w:pStyle w:val="ListParagraph"/>
        <w:numPr>
          <w:ilvl w:val="0"/>
          <w:numId w:val="1"/>
        </w:numPr>
      </w:pPr>
      <w:r w:rsidRPr="003C6933">
        <w:t>Employee Code of Conduct</w:t>
      </w:r>
    </w:p>
    <w:sectPr w:rsidR="00802B3B" w:rsidRPr="003C6933" w:rsidSect="0000083A">
      <w:footerReference w:type="default" r:id="rId8"/>
      <w:endnotePr>
        <w:numFmt w:val="decimal"/>
      </w:endnotePr>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B0B9" w14:textId="77777777" w:rsidR="00C2090A" w:rsidRDefault="00C2090A" w:rsidP="008757A4">
      <w:r>
        <w:separator/>
      </w:r>
    </w:p>
  </w:endnote>
  <w:endnote w:type="continuationSeparator" w:id="0">
    <w:p w14:paraId="5C30A2C1" w14:textId="77777777" w:rsidR="00C2090A" w:rsidRDefault="00C2090A" w:rsidP="00875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239163"/>
      <w:docPartObj>
        <w:docPartGallery w:val="Page Numbers (Bottom of Page)"/>
        <w:docPartUnique/>
      </w:docPartObj>
    </w:sdtPr>
    <w:sdtEndPr>
      <w:rPr>
        <w:noProof/>
      </w:rPr>
    </w:sdtEndPr>
    <w:sdtContent>
      <w:p w14:paraId="56E65028" w14:textId="77777777" w:rsidR="0000083A" w:rsidRPr="00C03255" w:rsidRDefault="0000083A" w:rsidP="008757A4">
        <w:pPr>
          <w:pStyle w:val="Footer"/>
        </w:pPr>
        <w:r w:rsidRPr="00C03255">
          <w:fldChar w:fldCharType="begin"/>
        </w:r>
        <w:r w:rsidRPr="00C03255">
          <w:instrText xml:space="preserve"> PAGE   \* MERGEFORMAT </w:instrText>
        </w:r>
        <w:r w:rsidRPr="00C03255">
          <w:fldChar w:fldCharType="separate"/>
        </w:r>
        <w:r w:rsidRPr="00C03255">
          <w:rPr>
            <w:noProof/>
          </w:rPr>
          <w:t>2</w:t>
        </w:r>
        <w:r w:rsidRPr="00C03255">
          <w:rPr>
            <w:noProof/>
          </w:rPr>
          <w:fldChar w:fldCharType="end"/>
        </w:r>
      </w:p>
    </w:sdtContent>
  </w:sdt>
  <w:p w14:paraId="5C9DE260" w14:textId="77777777" w:rsidR="0000083A" w:rsidRPr="00C03255" w:rsidRDefault="0000083A" w:rsidP="008757A4">
    <w:pPr>
      <w:pStyle w:val="Footer"/>
    </w:pPr>
    <w:r w:rsidRPr="00C03255">
      <w:t xml:space="preserve">14 – 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9D38B" w14:textId="77777777" w:rsidR="00C2090A" w:rsidRDefault="00C2090A" w:rsidP="008757A4">
      <w:r>
        <w:separator/>
      </w:r>
    </w:p>
  </w:footnote>
  <w:footnote w:type="continuationSeparator" w:id="0">
    <w:p w14:paraId="7186A7B5" w14:textId="77777777" w:rsidR="00C2090A" w:rsidRDefault="00C2090A" w:rsidP="00875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3BEC"/>
    <w:multiLevelType w:val="hybridMultilevel"/>
    <w:tmpl w:val="1C34405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DF261E7"/>
    <w:multiLevelType w:val="multilevel"/>
    <w:tmpl w:val="5160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796DCF"/>
    <w:multiLevelType w:val="hybridMultilevel"/>
    <w:tmpl w:val="BBBA463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4D5F7637"/>
    <w:multiLevelType w:val="hybridMultilevel"/>
    <w:tmpl w:val="D286F3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BD306D8"/>
    <w:multiLevelType w:val="multilevel"/>
    <w:tmpl w:val="6C48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622931">
    <w:abstractNumId w:val="2"/>
  </w:num>
  <w:num w:numId="2" w16cid:durableId="875122376">
    <w:abstractNumId w:val="0"/>
  </w:num>
  <w:num w:numId="3" w16cid:durableId="148137564">
    <w:abstractNumId w:val="4"/>
  </w:num>
  <w:num w:numId="4" w16cid:durableId="1676497363">
    <w:abstractNumId w:val="1"/>
  </w:num>
  <w:num w:numId="5" w16cid:durableId="1380395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83A"/>
    <w:rsid w:val="0000083A"/>
    <w:rsid w:val="00046135"/>
    <w:rsid w:val="00056F06"/>
    <w:rsid w:val="001D19C3"/>
    <w:rsid w:val="002F4488"/>
    <w:rsid w:val="002F7B4B"/>
    <w:rsid w:val="003900C3"/>
    <w:rsid w:val="003C6933"/>
    <w:rsid w:val="00456957"/>
    <w:rsid w:val="004B7EBE"/>
    <w:rsid w:val="004E7CFF"/>
    <w:rsid w:val="00533A11"/>
    <w:rsid w:val="005C30D0"/>
    <w:rsid w:val="006F4C2D"/>
    <w:rsid w:val="00756A8F"/>
    <w:rsid w:val="00802B3B"/>
    <w:rsid w:val="008757A4"/>
    <w:rsid w:val="00BE4356"/>
    <w:rsid w:val="00C03255"/>
    <w:rsid w:val="00C2090A"/>
    <w:rsid w:val="00D15B5C"/>
    <w:rsid w:val="00D66B10"/>
    <w:rsid w:val="00E57722"/>
    <w:rsid w:val="00E92B22"/>
    <w:rsid w:val="00FA28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C8721"/>
  <w15:chartTrackingRefBased/>
  <w15:docId w15:val="{F9704539-DE0D-459C-A3D1-EA166EA8C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7A4"/>
    <w:pPr>
      <w:overflowPunct w:val="0"/>
      <w:autoSpaceDE w:val="0"/>
      <w:autoSpaceDN w:val="0"/>
      <w:adjustRightInd w:val="0"/>
      <w:spacing w:after="0" w:line="276" w:lineRule="auto"/>
      <w:textAlignment w:val="baseline"/>
    </w:pPr>
    <w:rPr>
      <w:rFonts w:ascii="Arial" w:eastAsia="Times New Roman" w:hAnsi="Arial" w:cs="Arial"/>
      <w:color w:val="000000" w:themeColor="text1"/>
      <w:kern w:val="0"/>
      <w:lang w:eastAsia="en-CA"/>
      <w14:ligatures w14:val="none"/>
    </w:rPr>
  </w:style>
  <w:style w:type="paragraph" w:styleId="Heading1">
    <w:name w:val="heading 1"/>
    <w:basedOn w:val="Normal"/>
    <w:next w:val="Normal"/>
    <w:link w:val="Heading1Char"/>
    <w:uiPriority w:val="9"/>
    <w:qFormat/>
    <w:rsid w:val="008757A4"/>
    <w:pPr>
      <w:keepNext/>
      <w:keepLines/>
      <w:spacing w:before="360" w:after="80" w:line="480" w:lineRule="auto"/>
      <w:outlineLvl w:val="0"/>
    </w:pPr>
    <w:rPr>
      <w:rFonts w:eastAsiaTheme="majorEastAsia"/>
      <w:b/>
      <w:bCs/>
      <w:sz w:val="28"/>
      <w:szCs w:val="28"/>
      <w:lang w:val="en-US"/>
    </w:rPr>
  </w:style>
  <w:style w:type="paragraph" w:styleId="Heading2">
    <w:name w:val="heading 2"/>
    <w:basedOn w:val="Normal"/>
    <w:next w:val="Normal"/>
    <w:link w:val="Heading2Char"/>
    <w:uiPriority w:val="9"/>
    <w:unhideWhenUsed/>
    <w:qFormat/>
    <w:rsid w:val="008757A4"/>
    <w:pPr>
      <w:keepNext/>
      <w:keepLines/>
      <w:spacing w:before="160" w:after="80" w:line="360" w:lineRule="auto"/>
      <w:outlineLvl w:val="1"/>
    </w:pPr>
    <w:rPr>
      <w:rFonts w:eastAsiaTheme="majorEastAsia"/>
      <w:b/>
      <w:bCs/>
      <w:lang w:val="en-US"/>
    </w:rPr>
  </w:style>
  <w:style w:type="paragraph" w:styleId="Heading3">
    <w:name w:val="heading 3"/>
    <w:basedOn w:val="Normal"/>
    <w:next w:val="Normal"/>
    <w:link w:val="Heading3Char"/>
    <w:uiPriority w:val="9"/>
    <w:semiHidden/>
    <w:unhideWhenUsed/>
    <w:qFormat/>
    <w:rsid w:val="000008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8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08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8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8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8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8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7A4"/>
    <w:rPr>
      <w:rFonts w:ascii="Arial" w:eastAsiaTheme="majorEastAsia" w:hAnsi="Arial" w:cs="Arial"/>
      <w:b/>
      <w:bCs/>
      <w:color w:val="000000" w:themeColor="text1"/>
      <w:kern w:val="0"/>
      <w:sz w:val="28"/>
      <w:szCs w:val="28"/>
      <w:lang w:val="en-US" w:eastAsia="en-CA"/>
      <w14:ligatures w14:val="none"/>
    </w:rPr>
  </w:style>
  <w:style w:type="character" w:customStyle="1" w:styleId="Heading2Char">
    <w:name w:val="Heading 2 Char"/>
    <w:basedOn w:val="DefaultParagraphFont"/>
    <w:link w:val="Heading2"/>
    <w:uiPriority w:val="9"/>
    <w:rsid w:val="008757A4"/>
    <w:rPr>
      <w:rFonts w:ascii="Arial" w:eastAsiaTheme="majorEastAsia" w:hAnsi="Arial" w:cs="Arial"/>
      <w:b/>
      <w:bCs/>
      <w:color w:val="000000" w:themeColor="text1"/>
      <w:kern w:val="0"/>
      <w:lang w:val="en-US" w:eastAsia="en-CA"/>
      <w14:ligatures w14:val="none"/>
    </w:rPr>
  </w:style>
  <w:style w:type="character" w:customStyle="1" w:styleId="Heading3Char">
    <w:name w:val="Heading 3 Char"/>
    <w:basedOn w:val="DefaultParagraphFont"/>
    <w:link w:val="Heading3"/>
    <w:uiPriority w:val="9"/>
    <w:semiHidden/>
    <w:rsid w:val="000008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8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8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8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8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8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83A"/>
    <w:rPr>
      <w:rFonts w:eastAsiaTheme="majorEastAsia" w:cstheme="majorBidi"/>
      <w:color w:val="272727" w:themeColor="text1" w:themeTint="D8"/>
    </w:rPr>
  </w:style>
  <w:style w:type="paragraph" w:styleId="Title">
    <w:name w:val="Title"/>
    <w:basedOn w:val="Normal"/>
    <w:next w:val="Normal"/>
    <w:link w:val="TitleChar"/>
    <w:uiPriority w:val="10"/>
    <w:qFormat/>
    <w:rsid w:val="00000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8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8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8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83A"/>
    <w:pPr>
      <w:spacing w:before="160"/>
      <w:jc w:val="center"/>
    </w:pPr>
    <w:rPr>
      <w:i/>
      <w:iCs/>
      <w:color w:val="404040" w:themeColor="text1" w:themeTint="BF"/>
    </w:rPr>
  </w:style>
  <w:style w:type="character" w:customStyle="1" w:styleId="QuoteChar">
    <w:name w:val="Quote Char"/>
    <w:basedOn w:val="DefaultParagraphFont"/>
    <w:link w:val="Quote"/>
    <w:uiPriority w:val="29"/>
    <w:rsid w:val="0000083A"/>
    <w:rPr>
      <w:i/>
      <w:iCs/>
      <w:color w:val="404040" w:themeColor="text1" w:themeTint="BF"/>
    </w:rPr>
  </w:style>
  <w:style w:type="paragraph" w:styleId="ListParagraph">
    <w:name w:val="List Paragraph"/>
    <w:basedOn w:val="Normal"/>
    <w:uiPriority w:val="34"/>
    <w:qFormat/>
    <w:rsid w:val="0000083A"/>
    <w:pPr>
      <w:ind w:left="720"/>
      <w:contextualSpacing/>
    </w:pPr>
  </w:style>
  <w:style w:type="character" w:styleId="IntenseEmphasis">
    <w:name w:val="Intense Emphasis"/>
    <w:basedOn w:val="DefaultParagraphFont"/>
    <w:uiPriority w:val="21"/>
    <w:qFormat/>
    <w:rsid w:val="0000083A"/>
    <w:rPr>
      <w:i/>
      <w:iCs/>
      <w:color w:val="0F4761" w:themeColor="accent1" w:themeShade="BF"/>
    </w:rPr>
  </w:style>
  <w:style w:type="paragraph" w:styleId="IntenseQuote">
    <w:name w:val="Intense Quote"/>
    <w:basedOn w:val="Normal"/>
    <w:next w:val="Normal"/>
    <w:link w:val="IntenseQuoteChar"/>
    <w:uiPriority w:val="30"/>
    <w:qFormat/>
    <w:rsid w:val="00000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83A"/>
    <w:rPr>
      <w:i/>
      <w:iCs/>
      <w:color w:val="0F4761" w:themeColor="accent1" w:themeShade="BF"/>
    </w:rPr>
  </w:style>
  <w:style w:type="character" w:styleId="IntenseReference">
    <w:name w:val="Intense Reference"/>
    <w:basedOn w:val="DefaultParagraphFont"/>
    <w:uiPriority w:val="32"/>
    <w:qFormat/>
    <w:rsid w:val="0000083A"/>
    <w:rPr>
      <w:b/>
      <w:bCs/>
      <w:smallCaps/>
      <w:color w:val="0F4761" w:themeColor="accent1" w:themeShade="BF"/>
      <w:spacing w:val="5"/>
    </w:rPr>
  </w:style>
  <w:style w:type="paragraph" w:styleId="Footer">
    <w:name w:val="footer"/>
    <w:basedOn w:val="Normal"/>
    <w:link w:val="FooterChar"/>
    <w:uiPriority w:val="99"/>
    <w:unhideWhenUsed/>
    <w:rsid w:val="0000083A"/>
    <w:pPr>
      <w:tabs>
        <w:tab w:val="center" w:pos="4680"/>
        <w:tab w:val="right" w:pos="9360"/>
      </w:tabs>
      <w:spacing w:line="240" w:lineRule="auto"/>
    </w:pPr>
  </w:style>
  <w:style w:type="character" w:customStyle="1" w:styleId="FooterChar">
    <w:name w:val="Footer Char"/>
    <w:basedOn w:val="DefaultParagraphFont"/>
    <w:link w:val="Footer"/>
    <w:uiPriority w:val="99"/>
    <w:rsid w:val="0000083A"/>
  </w:style>
  <w:style w:type="table" w:styleId="TableGrid">
    <w:name w:val="Table Grid"/>
    <w:basedOn w:val="TableNormal"/>
    <w:uiPriority w:val="39"/>
    <w:rsid w:val="0000083A"/>
    <w:pPr>
      <w:spacing w:after="0" w:line="240" w:lineRule="auto"/>
    </w:pPr>
    <w:rPr>
      <w:rFonts w:ascii="Times New Roman" w:eastAsia="Times New Roman" w:hAnsi="Times New Roman" w:cs="Times New Roman"/>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3255"/>
    <w:pPr>
      <w:tabs>
        <w:tab w:val="center" w:pos="4680"/>
        <w:tab w:val="right" w:pos="9360"/>
      </w:tabs>
      <w:spacing w:line="240" w:lineRule="auto"/>
    </w:pPr>
  </w:style>
  <w:style w:type="character" w:customStyle="1" w:styleId="HeaderChar">
    <w:name w:val="Header Char"/>
    <w:basedOn w:val="DefaultParagraphFont"/>
    <w:link w:val="Header"/>
    <w:uiPriority w:val="99"/>
    <w:rsid w:val="00C03255"/>
  </w:style>
  <w:style w:type="paragraph" w:styleId="NormalWeb">
    <w:name w:val="Normal (Web)"/>
    <w:basedOn w:val="Normal"/>
    <w:uiPriority w:val="99"/>
    <w:semiHidden/>
    <w:unhideWhenUsed/>
    <w:rsid w:val="003C6933"/>
    <w:pPr>
      <w:spacing w:before="100" w:beforeAutospacing="1" w:after="100" w:afterAutospacing="1"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827</Words>
  <Characters>4708</Characters>
  <Application>Microsoft Office Word</Application>
  <DocSecurity>0</DocSecurity>
  <Lines>114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Whipp</dc:creator>
  <cp:keywords/>
  <dc:description/>
  <cp:lastModifiedBy>Anthony Jones</cp:lastModifiedBy>
  <cp:revision>3</cp:revision>
  <dcterms:created xsi:type="dcterms:W3CDTF">2025-12-17T18:17:00Z</dcterms:created>
  <dcterms:modified xsi:type="dcterms:W3CDTF">2026-01-07T23:09:00Z</dcterms:modified>
</cp:coreProperties>
</file>